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9B0FC4" w:rsidTr="00011864">
        <w:tc>
          <w:tcPr>
            <w:tcW w:w="1642" w:type="dxa"/>
          </w:tcPr>
          <w:p w:rsidR="009B0FC4" w:rsidRDefault="009B0FC4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9B0FC4" w:rsidRDefault="009B0FC4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9B0FC4" w:rsidRDefault="009B0FC4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9B0FC4" w:rsidRDefault="009B0FC4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9B0FC4" w:rsidRPr="001F7B32" w:rsidTr="00011864">
        <w:tc>
          <w:tcPr>
            <w:tcW w:w="1642" w:type="dxa"/>
            <w:vAlign w:val="center"/>
          </w:tcPr>
          <w:p w:rsidR="009B0FC4" w:rsidRDefault="00DA1218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B0FC4">
              <w:rPr>
                <w:rFonts w:ascii="Times New Roman" w:hAnsi="Times New Roman"/>
                <w:sz w:val="28"/>
                <w:szCs w:val="28"/>
              </w:rPr>
              <w:t>.11.2021</w:t>
            </w:r>
          </w:p>
        </w:tc>
        <w:tc>
          <w:tcPr>
            <w:tcW w:w="1399" w:type="dxa"/>
            <w:vAlign w:val="center"/>
          </w:tcPr>
          <w:p w:rsidR="009B0FC4" w:rsidRDefault="009B0FC4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9B0FC4" w:rsidRDefault="009B0FC4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9B0FC4" w:rsidRPr="001F7B32" w:rsidRDefault="00DA1218" w:rsidP="00011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B0FC4" w:rsidRDefault="009B0FC4" w:rsidP="009B0FC4"/>
    <w:p w:rsidR="009B0FC4" w:rsidRPr="00D206AF" w:rsidRDefault="009B0FC4" w:rsidP="009B0FC4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9B0FC4" w:rsidRDefault="009B0FC4" w:rsidP="009B0FC4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9B0FC4" w:rsidRPr="00210CAE" w:rsidRDefault="009B0FC4" w:rsidP="009B0FC4">
      <w:pPr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10CAE">
        <w:rPr>
          <w:rFonts w:ascii="Times New Roman" w:eastAsia="Calibri" w:hAnsi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9B0FC4" w:rsidRDefault="009B0FC4" w:rsidP="009B0FC4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9B0FC4" w:rsidRPr="001D54DD" w:rsidRDefault="00DA1218" w:rsidP="009B0FC4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 14</w:t>
      </w:r>
    </w:p>
    <w:p w:rsidR="009B0FC4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C4" w:rsidRPr="009F3946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B0FC4" w:rsidRPr="009F3946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46D8">
        <w:rPr>
          <w:rFonts w:ascii="Times New Roman" w:eastAsia="Calibri" w:hAnsi="Times New Roman"/>
          <w:sz w:val="28"/>
          <w:szCs w:val="28"/>
        </w:rPr>
        <w:t>у</w:t>
      </w:r>
      <w:r w:rsidR="00BE46D8" w:rsidRPr="005A0402">
        <w:rPr>
          <w:rFonts w:ascii="Times New Roman" w:eastAsia="Calibri" w:hAnsi="Times New Roman"/>
          <w:sz w:val="28"/>
          <w:szCs w:val="28"/>
        </w:rPr>
        <w:t>словия взаимодейс</w:t>
      </w:r>
      <w:r w:rsidR="00BE46D8">
        <w:rPr>
          <w:rFonts w:ascii="Times New Roman" w:eastAsia="Calibri" w:hAnsi="Times New Roman"/>
          <w:sz w:val="28"/>
          <w:szCs w:val="28"/>
        </w:rPr>
        <w:t xml:space="preserve">твия различных видов транспорта и понятие о </w:t>
      </w:r>
      <w:proofErr w:type="spellStart"/>
      <w:r w:rsidR="00BE46D8">
        <w:rPr>
          <w:rFonts w:ascii="Times New Roman" w:eastAsia="Calibri" w:hAnsi="Times New Roman"/>
          <w:sz w:val="28"/>
          <w:szCs w:val="28"/>
        </w:rPr>
        <w:t>бесперегрузочном</w:t>
      </w:r>
      <w:proofErr w:type="spellEnd"/>
      <w:r w:rsidR="00BE46D8" w:rsidRPr="005A0402">
        <w:rPr>
          <w:rFonts w:ascii="Times New Roman" w:eastAsia="Calibri" w:hAnsi="Times New Roman"/>
          <w:sz w:val="28"/>
          <w:szCs w:val="28"/>
        </w:rPr>
        <w:t xml:space="preserve"> </w:t>
      </w:r>
      <w:r w:rsidR="00BE46D8">
        <w:rPr>
          <w:rFonts w:ascii="Times New Roman" w:eastAsia="Calibri" w:hAnsi="Times New Roman"/>
          <w:sz w:val="28"/>
          <w:szCs w:val="28"/>
        </w:rPr>
        <w:t>сообщении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9B0FC4" w:rsidRPr="009F3946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9B0FC4" w:rsidRPr="006C0108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hAnsi="Times New Roman"/>
          <w:sz w:val="28"/>
          <w:szCs w:val="28"/>
        </w:rPr>
        <w:t>:</w:t>
      </w:r>
      <w:r w:rsidRPr="006C010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B0FC4" w:rsidRPr="009F3946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0FC4" w:rsidRPr="00042BFA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9B0FC4" w:rsidRPr="00E77167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BE46D8">
        <w:rPr>
          <w:rFonts w:ascii="Times New Roman" w:hAnsi="Times New Roman"/>
          <w:sz w:val="28"/>
          <w:szCs w:val="28"/>
        </w:rPr>
        <w:t xml:space="preserve">об </w:t>
      </w:r>
      <w:r w:rsidR="00BE46D8">
        <w:rPr>
          <w:rFonts w:ascii="Times New Roman" w:eastAsia="Calibri" w:hAnsi="Times New Roman"/>
          <w:sz w:val="28"/>
          <w:szCs w:val="28"/>
        </w:rPr>
        <w:t>условиях</w:t>
      </w:r>
      <w:r w:rsidR="00BE46D8" w:rsidRPr="005A0402">
        <w:rPr>
          <w:rFonts w:ascii="Times New Roman" w:eastAsia="Calibri" w:hAnsi="Times New Roman"/>
          <w:sz w:val="28"/>
          <w:szCs w:val="28"/>
        </w:rPr>
        <w:t xml:space="preserve"> взаимодейс</w:t>
      </w:r>
      <w:r w:rsidR="00BE46D8">
        <w:rPr>
          <w:rFonts w:ascii="Times New Roman" w:eastAsia="Calibri" w:hAnsi="Times New Roman"/>
          <w:sz w:val="28"/>
          <w:szCs w:val="28"/>
        </w:rPr>
        <w:t xml:space="preserve">твия различных видов транспорта и понятии </w:t>
      </w:r>
      <w:proofErr w:type="spellStart"/>
      <w:r w:rsidR="00BE46D8">
        <w:rPr>
          <w:rFonts w:ascii="Times New Roman" w:eastAsia="Calibri" w:hAnsi="Times New Roman"/>
          <w:sz w:val="28"/>
          <w:szCs w:val="28"/>
        </w:rPr>
        <w:t>бесперегрузочное</w:t>
      </w:r>
      <w:proofErr w:type="spellEnd"/>
      <w:r w:rsidR="00BE46D8" w:rsidRPr="005A0402">
        <w:rPr>
          <w:rFonts w:ascii="Times New Roman" w:eastAsia="Calibri" w:hAnsi="Times New Roman"/>
          <w:sz w:val="28"/>
          <w:szCs w:val="28"/>
        </w:rPr>
        <w:t xml:space="preserve"> </w:t>
      </w:r>
      <w:r w:rsidR="00BE46D8">
        <w:rPr>
          <w:rFonts w:ascii="Times New Roman" w:eastAsia="Calibri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>, пригодится при работе на грузовом предприятии.</w:t>
      </w:r>
    </w:p>
    <w:p w:rsidR="009B0FC4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9B0FC4" w:rsidRDefault="009B0FC4" w:rsidP="009B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C4" w:rsidRDefault="009B0FC4" w:rsidP="009B0FC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DA1218" w:rsidRPr="00DA1218" w:rsidRDefault="00DA1218" w:rsidP="00DA121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Условия взаимодействия различных видов транспорта.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Бесперегрузочные</w:t>
      </w:r>
      <w:proofErr w:type="spell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соообщения</w:t>
      </w:r>
      <w:proofErr w:type="spellEnd"/>
    </w:p>
    <w:p w:rsidR="009B0FC4" w:rsidRDefault="009B0FC4" w:rsidP="009B0FC4">
      <w:pPr>
        <w:ind w:firstLine="708"/>
        <w:rPr>
          <w:rFonts w:ascii="Times New Roman" w:hAnsi="Times New Roman"/>
          <w:sz w:val="28"/>
          <w:szCs w:val="28"/>
        </w:rPr>
      </w:pPr>
      <w:r w:rsidRPr="009B0FC4">
        <w:rPr>
          <w:rFonts w:ascii="Times New Roman" w:hAnsi="Times New Roman"/>
          <w:sz w:val="28"/>
          <w:szCs w:val="28"/>
        </w:rPr>
        <w:t>Литература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9B0FC4" w:rsidRPr="00DA1218" w:rsidRDefault="00DA1218" w:rsidP="00DA121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DA1218">
        <w:rPr>
          <w:rFonts w:ascii="Times New Roman" w:eastAsia="Calibri" w:hAnsi="Times New Roman"/>
          <w:sz w:val="28"/>
          <w:szCs w:val="28"/>
          <w:lang w:eastAsia="en-US"/>
        </w:rPr>
        <w:t>Беляев, В.М. Грузовые перевозки: учеб</w:t>
      </w:r>
      <w:proofErr w:type="gram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особие для вузов / В.М.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Бе-ляев</w:t>
      </w:r>
      <w:proofErr w:type="spell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. – М.: Изд-во Академия, 2011. – 170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c</w:t>
      </w:r>
      <w:proofErr w:type="spellEnd"/>
      <w:r w:rsidRPr="00DA121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A1218" w:rsidRPr="00DA1218" w:rsidRDefault="00DA1218" w:rsidP="00DA12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1218">
        <w:rPr>
          <w:rFonts w:ascii="Times New Roman" w:hAnsi="Times New Roman"/>
          <w:sz w:val="28"/>
          <w:szCs w:val="28"/>
        </w:rPr>
        <w:t>А.Э.Горев, Е.М.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218">
        <w:rPr>
          <w:rFonts w:ascii="Times New Roman" w:hAnsi="Times New Roman"/>
          <w:sz w:val="28"/>
          <w:szCs w:val="28"/>
        </w:rPr>
        <w:t>Олещенко</w:t>
      </w:r>
      <w:proofErr w:type="spellEnd"/>
      <w:r w:rsidRPr="00DA1218">
        <w:rPr>
          <w:rFonts w:ascii="Times New Roman" w:hAnsi="Times New Roman"/>
          <w:sz w:val="28"/>
          <w:szCs w:val="28"/>
        </w:rPr>
        <w:t xml:space="preserve"> «Организация автомобильных перевозок и безопасность движения»: </w:t>
      </w:r>
      <w:proofErr w:type="spellStart"/>
      <w:r w:rsidRPr="00DA1218">
        <w:rPr>
          <w:rFonts w:ascii="Times New Roman" w:hAnsi="Times New Roman"/>
          <w:sz w:val="28"/>
          <w:szCs w:val="28"/>
        </w:rPr>
        <w:t>учеб</w:t>
      </w:r>
      <w:proofErr w:type="gramStart"/>
      <w:r w:rsidRPr="00DA1218">
        <w:rPr>
          <w:rFonts w:ascii="Times New Roman" w:hAnsi="Times New Roman"/>
          <w:sz w:val="28"/>
          <w:szCs w:val="28"/>
        </w:rPr>
        <w:t>.п</w:t>
      </w:r>
      <w:proofErr w:type="gramEnd"/>
      <w:r w:rsidRPr="00DA1218">
        <w:rPr>
          <w:rFonts w:ascii="Times New Roman" w:hAnsi="Times New Roman"/>
          <w:sz w:val="28"/>
          <w:szCs w:val="28"/>
        </w:rPr>
        <w:t>особие</w:t>
      </w:r>
      <w:proofErr w:type="spellEnd"/>
      <w:r w:rsidRPr="00DA1218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DA1218">
        <w:rPr>
          <w:rFonts w:ascii="Times New Roman" w:hAnsi="Times New Roman"/>
          <w:sz w:val="28"/>
          <w:szCs w:val="28"/>
        </w:rPr>
        <w:t>Высш.учеб.заведений</w:t>
      </w:r>
      <w:proofErr w:type="spellEnd"/>
    </w:p>
    <w:p w:rsidR="00DA1218" w:rsidRDefault="00DA1218" w:rsidP="00DA12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1. </w:t>
      </w:r>
      <w:r w:rsidRPr="005A0402">
        <w:rPr>
          <w:rFonts w:ascii="Times New Roman" w:eastAsia="Calibri" w:hAnsi="Times New Roman"/>
          <w:sz w:val="28"/>
          <w:szCs w:val="28"/>
        </w:rPr>
        <w:t>Условия взаимодействия различных видов транспорта.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A0402">
        <w:rPr>
          <w:rFonts w:ascii="Times New Roman" w:eastAsia="Calibri" w:hAnsi="Times New Roman"/>
          <w:sz w:val="28"/>
          <w:szCs w:val="28"/>
        </w:rPr>
        <w:t>Бесперегрузочные</w:t>
      </w:r>
      <w:proofErr w:type="spellEnd"/>
      <w:r w:rsidRPr="005A040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сообщения</w:t>
      </w:r>
    </w:p>
    <w:p w:rsidR="00DA1218" w:rsidRPr="00DA1218" w:rsidRDefault="00DA1218" w:rsidP="00DA1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Взаимодействие различных видов транспорта заключается в слаженности и согласованности операций на разных видах транспорта, участвующих в общем перевозочном процессе грузов и пассажиров. Анализ практики и исследования перевозочного процесса показывают, что взаимодействие различных видов транспорта зависит от многих условий </w:t>
      </w:r>
      <w:r w:rsidRPr="00C42CF0">
        <w:rPr>
          <w:rFonts w:ascii="Times New Roman" w:hAnsi="Times New Roman"/>
          <w:color w:val="000000"/>
          <w:sz w:val="28"/>
          <w:szCs w:val="28"/>
        </w:rPr>
        <w:lastRenderedPageBreak/>
        <w:t>экономического, технического, технологического, организационного и управленческого характера.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В экономическом аспекте важным условием обеспечения взаимодействия является идентичность планов перевозок грузов смешанного сообщения, направляемых для исполнения всем подразделениям соответствующих видов транспорта. Перспективные и особенно годовые и оперативные планы перевозок (на квартал, месяц) должны совпадать по объемам, номенклатуре, срокам, пунктам отправления, перевалки и назначения, наименованию организаций, осуществляющих отправление и получение груза.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Наличие абсолютно идентичных планов перевозок у каждого из взаимодействующих видов транспорта позволяет заблаговременно предусмотреть подачу соответствующего грузу подвижного состава, подготовить постоянные сооружения, маневровые и перегрузочные средства, обеспечить процесс передачи груза с одного вида транспорта на другой необходимой рабочей силой.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Для взаимосогласованного планирования перевозок грузов в прямом железнодорожно-водном сообщении создана достаточно стройная система, которая изложена в Тарифном руководстве, где опубликован перечень морских и речных портов, участвующих в таких перевозках. Однако на практике нередки нарушения порядка планирования и как результат наличия у стыкующихся видов транспорта разных или несовпадающих по отдельным позициям планов перевозок. В этом случае даже при наличии технических возможностей в транспортных узлах возникают задержки грузов и подвижного состава со всеми отрицательными последствиями. Недостатком следует признать также положение, когда большая часть грузов, перевозимых с участием разных видов транспорта, не попадает в планы прямых смешанных сообщений и заранее обрекается на длительную задержку в пунктах перевалки.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Осложнение в работе стыковых пунктов вызывает несовпадение плановой номенклатуры грузов на разных видах транспорта, который устанавливалась в свое время, исходя из специфики каждого вида транспорта. Унификация порядка планирования для разных видов транспорта, включая номенклатуру грузов, сроки разработки и утверждения проектов, является задачей, подлежащей быстрейшему решению. Важный экономический рычаг для развития эффективных смешанных сообщений представляют собой тарифы. Железнодорожный транспо</w:t>
      </w:r>
      <w:proofErr w:type="gramStart"/>
      <w:r w:rsidRPr="00C42CF0">
        <w:rPr>
          <w:rFonts w:ascii="Times New Roman" w:hAnsi="Times New Roman"/>
          <w:color w:val="000000"/>
          <w:sz w:val="28"/>
          <w:szCs w:val="28"/>
        </w:rPr>
        <w:t>рт в сл</w:t>
      </w:r>
      <w:proofErr w:type="gramEnd"/>
      <w:r w:rsidRPr="00C42CF0">
        <w:rPr>
          <w:rFonts w:ascii="Times New Roman" w:hAnsi="Times New Roman"/>
          <w:color w:val="000000"/>
          <w:sz w:val="28"/>
          <w:szCs w:val="28"/>
        </w:rPr>
        <w:t>учае отправления груза в прямом смешанном железнодорожно-речном сообщении снижает провозную плату на 30%. При перевозке грузов в железнодорожно-морском сообщении; а также в сочетании с другими видами транспорта подобных поощрительных тарифов не применяется. Возникает необходимость создания системы унифицированных тарифов, которые стимулировали бы развитие смешанных перевозок.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Технический аспект проблемы взаимодействия сводится к конструкционной и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мощностной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 унификации всех элементов и звеньев </w:t>
      </w:r>
      <w:r w:rsidRPr="00C42CF0">
        <w:rPr>
          <w:rFonts w:ascii="Times New Roman" w:hAnsi="Times New Roman"/>
          <w:color w:val="000000"/>
          <w:sz w:val="28"/>
          <w:szCs w:val="28"/>
        </w:rPr>
        <w:lastRenderedPageBreak/>
        <w:t>(различных видов транспорта), участвующих в осуществлении перевозок в смешанных сообщениях. Для этого практически требуется: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согласование пропускной и перерабатывающей способности стыкующихся линий, по которым следуют потоки грузов и пассажиров смешанного сообщения, а также отдельных устройств в </w:t>
      </w:r>
      <w:proofErr w:type="gramStart"/>
      <w:r w:rsidRPr="00C42CF0">
        <w:rPr>
          <w:rFonts w:ascii="Times New Roman" w:hAnsi="Times New Roman"/>
          <w:color w:val="000000"/>
          <w:sz w:val="28"/>
          <w:szCs w:val="28"/>
        </w:rPr>
        <w:t>узлах</w:t>
      </w:r>
      <w:proofErr w:type="gramEnd"/>
      <w:r w:rsidRPr="00C42CF0">
        <w:rPr>
          <w:rFonts w:ascii="Times New Roman" w:hAnsi="Times New Roman"/>
          <w:color w:val="000000"/>
          <w:sz w:val="28"/>
          <w:szCs w:val="28"/>
        </w:rPr>
        <w:t xml:space="preserve"> например, вместимость железнодорожных путей на станциях и причалах порта, приспособленность техники для перегрузки грузов из вагонов в суда и автомобили и обратно, мощность перегрузочной техники и емкость складов, наличие соответствующих маневровых средств и т.п.);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увязка параметров подвижного состава взаимодействующих видов транспорта; в отдельных случаях целесообразно иметь соответствие грузоподъемности судна и состава поезда (масса поезда), грузоподъемности вагона и автомобиля, идентичную специализацию судна и вагона и т.д.;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рациональная планировка транспортных узлов, поточность размещения в них отдельных элементов и «цехов», обеспечение параметрического и геометрического соответствия пути, подвижного состава и перегрузочного оборудования (например, соответствие вагонов конструкции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вагоноопрокидывателей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>; соответствие цистерн наливным, сливным эстакадам и т.п.);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создание средств надежной и удобной системы (телефонной) связи между лицами оперативного аппарата, обеспечивающего смешанные перевозки, и руководством транспортных узлов.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Технический аспект названной проблемы представляется чрезвычайно сложным и подлежит дальнейшей разработке не только в практическом, но и в теоретическом плане.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Технологический аспект проблемы заключается в необходимости, обработки грузов в транспортных узлах единому порядку, без которого быстрый и эффективный переход грузов с одного вида транспорта на другой невозможен. Здесь необходимо тщательное согласование частных технологических процессов между собой. Это относится к железнодорожным станциям,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автопредприятиям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>, портам, подъездным путям клиентуры и другим звеньям, сосредоточенным в узлах. К настоящему времени практика выработала более совершенные формы взаимной увязки работы - единые технологические процессы, которые разрабатываются как отдельный документ и утверждаются должностными лицами – представителями взаимодействующих видов транспорта. Сейчас широко известен опыт технологического, взаимодействия между морским, железнодорожным, речным и автомобильным транспортом во многих транспортных узлах.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Хороших результатов в этом </w:t>
      </w:r>
      <w:proofErr w:type="gramStart"/>
      <w:r w:rsidRPr="00C42CF0">
        <w:rPr>
          <w:rFonts w:ascii="Times New Roman" w:hAnsi="Times New Roman"/>
          <w:color w:val="000000"/>
          <w:sz w:val="28"/>
          <w:szCs w:val="28"/>
        </w:rPr>
        <w:t>отношении достигли коллективы</w:t>
      </w:r>
      <w:proofErr w:type="gramEnd"/>
      <w:r w:rsidRPr="00C42CF0">
        <w:rPr>
          <w:rFonts w:ascii="Times New Roman" w:hAnsi="Times New Roman"/>
          <w:color w:val="000000"/>
          <w:sz w:val="28"/>
          <w:szCs w:val="28"/>
        </w:rPr>
        <w:t xml:space="preserve"> транспортников Одесского и Ленинградского транспортных узлов, добившихся четкой и согласованной работы моряков, железнодорожников, автомобилистов и речников.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В основу новой формы взаимодействия положен непрерывный план-график обработки судов в морском порту. Этот график был превращен в «непрерывный план-график работы транспортного узла» (НПГРТУ). По </w:t>
      </w:r>
      <w:r w:rsidRPr="00C42CF0">
        <w:rPr>
          <w:rFonts w:ascii="Times New Roman" w:hAnsi="Times New Roman"/>
          <w:color w:val="000000"/>
          <w:sz w:val="28"/>
          <w:szCs w:val="28"/>
        </w:rPr>
        <w:lastRenderedPageBreak/>
        <w:t>опыту Ленинградского порта, названный документ позволяет предвидеть предстоящую работу на 10 дней вперед, что облегчает оперативное сменно-суточное планирование и маневрирование имеющимися средствами и трудовыми ресурсами во всех взаимодействующих подразделениях транспорта.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НПГРТУ разрабатывается и ежедневно корректируется на основании поступающей информации о предстоящем подходе к узлу судов и поездов, а также от грузовладельцев и судовладельцев. Информация обрабатывается и накапливается с помощью ЭВМ, сосредоточенных в ИВЦ порта (пароходства) и станции (управления железной дороги). По мере корректировки НПГРТУ ИВЦ рассылает его всем заинтересованным районам, цехам и звеньям порта и органам ММФ (пароходство, «Инфлот» др.) а также соответствующим подразделениям железнодорожного, речного и автомобильного транспорта, которые разрабатывают затем свои внутренние документы, регламентирующие оперативную работу в каждом подразделении.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Для организации работы по НПГРТУ в каждом подразделении (по видам транспорта) созданы специальные рабочие группы, а общее руководство осуществляется координационной группой, состоящей из руководителей взаимодействующих подразделений. Первые итоги работы по новому методу свидетельствуют о сокращении срока хранения грузов в порту, о снижении стояночного времени судов, сокращении простоя вагонов и автомобилей под грузовыми операциями, увеличении статической нагрузки вагонов и повышении общей эффективности работы узла.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В организационном отношении, проблема взаимодействия обеспечивается, с одной стороны, совместной разработкой ряда стабильных документов, регламентирующих эксплуатационную деятельность разных видов транспорта в течение сравнительно длительного срока, а с другой, принятием единой системы оперативного планирования текущей работы. К стабильным документам можно отнести контактные графики движения транспортных единиц на прилегающих к узлу линиях, гарантирующие согласованную частоту и равномерность подвода единиц к узлу. Единство системы оперативного планирования достигается установлением на всех элементах узла унифицированных форм суточного и сменного планов, введением единого времени дли вступления и окончания работы смен, соблюдением принятого порядка для обмена необходимой информацией о предстоящем движении потоков и обеспеченности их переработки техническими средствами и т.п.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Система управления оказывает существенное влияние на ход и результаты эксплуатационной работы в узлах и в границах более крупных подразделений разных видов транспорта. Эффективность этого командования зависит не только от всех вышеназванных условий, но и от подбора кадров, их квалификации и субъективных качеств. Опыт показывает, что положительные результаты дает формирование так называемых единых смен, образующихся путем закрепления определенных лиц в </w:t>
      </w:r>
      <w:r w:rsidRPr="00C42CF0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соответствующих сменах. Единые смены позволяют работникам различных «цехов» узла (станций, портов, предприятий) изучить друг друга, что улучшает деловые контакты, способствует повышению доверия и ответственности между работниками оперативного аппарата.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Одинаково </w:t>
      </w:r>
      <w:proofErr w:type="gramStart"/>
      <w:r w:rsidRPr="00C42CF0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C42CF0">
        <w:rPr>
          <w:rFonts w:ascii="Times New Roman" w:hAnsi="Times New Roman"/>
          <w:color w:val="000000"/>
          <w:sz w:val="28"/>
          <w:szCs w:val="28"/>
        </w:rPr>
        <w:t xml:space="preserve"> проблема взаимодействия имеет и для улучшения пассажирских перевозок. Многие положения, изложенные применительно к сфере грузовых перевозок, остаются справедливыми и по отношению к пассажирским сообщениям. При этом на первый план выдвигаются требования точного согласования и выполнения расписаний движения транспортных единиц на разных видах транспорта, чтобы сократить до минимума время ожидания пассажиров в пункте «пересадки», а также обеспечения комфорта на всем маршруте поездки пассажира, включая и удобство перехода его с одного вида транспорта на другой.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Согласование расписаний пассажирских единиц в большей степени удается в рамках каждого отдельного вида транспорта. Но уже накоплен достаточный опыт увязки расписаний движения поездов, судов и самолетов, с одной стороны, и автобусов, с другой. Так, во многих крупных городах движение автобусов организовано так, что от городского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авиавокзала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 автобусы подвозят пассажиров непосредственно к трапу отлетающего самолета. В соответствие с расписанием прибытия самолетов осуществляется подача автобусов для доставки пассажиров в город и другие аэропорты.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Развиваются прямые железнодорожно-автобусные перевозки по единым билетам пассажиров. На таких маршрутах в пунктах стыка увязываются расписания движения автобусов с расписанием движения соответствующих поездов. Для транзитных пассажиров бронируются места соответственно в вагонах и автобусах. Пересадка осуществляется, как правило, на вокзальной площади. На случай непредвиденных опозданий предусматривается возможность предоставления транзитным пассажирам кратковременного отдыха. Организуются прямые пассажирские сообщения с участием и других видов транспорта. Однако широкое развитие таких сообщений сдерживается рядом препятствий. В частности, не решены некоторые технические вопросы, не установлен порядок финансовых расчетов, размеры тарифов и др.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C42CF0">
        <w:rPr>
          <w:rFonts w:ascii="Times New Roman" w:hAnsi="Times New Roman"/>
          <w:b/>
          <w:bCs/>
          <w:color w:val="000000"/>
          <w:sz w:val="28"/>
          <w:szCs w:val="28"/>
        </w:rPr>
        <w:t>Бесперегрузочные</w:t>
      </w:r>
      <w:proofErr w:type="spellEnd"/>
      <w:r w:rsidRPr="00C42CF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сообщения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Увеличение объема перевозок в смешанных сообщениях, т.е. с участием разных видов транспорта, сопровождается ростом перегрузочных операций. Если принять, что каждая тонна груза, перевезенная любым видом транспорта, прошла только через две операции - погрузку и выгрузку, то и тогда количество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тонно-операций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 на всех видах транспорта, например, в 1978 г. достигло бы 56,5 млрд. т. Фактически объем грузовых операций значительно выше. В целом по народному хозяйству на погрузочно-разгрузочных и складских работах занято около 9 млн. чел, из них около 5 млн. на промышленном транспорте.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Для снижения затрат живого труда и денежных сре</w:t>
      </w:r>
      <w:proofErr w:type="gramStart"/>
      <w:r w:rsidRPr="00C42CF0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C42CF0">
        <w:rPr>
          <w:rFonts w:ascii="Times New Roman" w:hAnsi="Times New Roman"/>
          <w:color w:val="000000"/>
          <w:sz w:val="28"/>
          <w:szCs w:val="28"/>
        </w:rPr>
        <w:t xml:space="preserve">оводится большая работа по механизации этих трудоемких операций. Одновременно </w:t>
      </w:r>
      <w:r w:rsidRPr="00C42CF0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развиваются перевозки в прямых сообщениях. Однако в ряде случаев перевозка грузов в прямом сообщении либо физически невозможна, либо экономически нецелесообразна (например, по дальности). В связи с этим все большее внимание уделяется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бесперегрузочным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 сообщениям.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Бесперегрузочными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 сообщениями называют такие методы перевозок, когда груз в пунктах перевалки передаются на новый вид транспорта вместе с грузовой емкостью, в которую он был первоначально помещен в пункте отправления. Строго говоря, термин «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бесперегрузочные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» сообщения не точно отражает смысл данной системы перевозки. Во многих случаях перегрузка с одного вида транспорта на другой осуществляется, но перегружается не собственно груз, а грузовая емкость или целиком все транспортное средство, в котором груз находится. В настоящее время в нашей стране и за рубежом используется несколько видов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бесперегрузочных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 сообщений. К ним относятся: железнодорожные, речно-морские, паромные</w:t>
      </w:r>
      <w:proofErr w:type="gramStart"/>
      <w:r w:rsidRPr="00C42CF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42C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2CF0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C42CF0">
        <w:rPr>
          <w:rFonts w:ascii="Times New Roman" w:hAnsi="Times New Roman"/>
          <w:color w:val="000000"/>
          <w:sz w:val="28"/>
          <w:szCs w:val="28"/>
        </w:rPr>
        <w:t>рейлерные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>, контрейлерные, контейнерные и некоторые другие.</w:t>
      </w:r>
    </w:p>
    <w:p w:rsidR="00DA1218" w:rsidRPr="00C42CF0" w:rsidRDefault="00DA1218" w:rsidP="00DA1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 xml:space="preserve">Железнодорожные </w:t>
      </w:r>
      <w:proofErr w:type="spellStart"/>
      <w:r w:rsidRPr="00C42CF0">
        <w:rPr>
          <w:rFonts w:ascii="Times New Roman" w:hAnsi="Times New Roman"/>
          <w:color w:val="000000"/>
          <w:sz w:val="28"/>
          <w:szCs w:val="28"/>
        </w:rPr>
        <w:t>бесперегрузочные</w:t>
      </w:r>
      <w:proofErr w:type="spellEnd"/>
      <w:r w:rsidRPr="00C42CF0">
        <w:rPr>
          <w:rFonts w:ascii="Times New Roman" w:hAnsi="Times New Roman"/>
          <w:color w:val="000000"/>
          <w:sz w:val="28"/>
          <w:szCs w:val="28"/>
        </w:rPr>
        <w:t xml:space="preserve"> перевозки осуществляются на тех направлениях, где груз (пассажир) следует по железным дорогам с разной по ширине колеей. В этом случае на стыковых станциях производится замена у вагонов колесных тележек. Такие сообщения организованы как внутри ряда стран, таки между соседними странами. </w:t>
      </w:r>
    </w:p>
    <w:p w:rsidR="00E12ED2" w:rsidRPr="00C42CF0" w:rsidRDefault="00E12ED2" w:rsidP="00E12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CF0">
        <w:rPr>
          <w:rFonts w:ascii="Times New Roman" w:hAnsi="Times New Roman"/>
          <w:color w:val="000000"/>
          <w:sz w:val="28"/>
          <w:szCs w:val="28"/>
        </w:rPr>
        <w:t>Контрейлерная система состоит в перевозке автомобильных у прицепов и прицепов по железным дорогам. При этом методе полуприцеп (прицеп), загруженный у склада отправителя, доставляется тягачом на железнодорожную станцию и размещается на вагоне - платформе, которая отправляется в поезде по назначению. По прибытии поезда на станцию назначения полуприцеп скатывается с платформы и местным тягачом доставляется к складу получателя. Контрейлерные перевозки наиболее широко применяются в США. Недостатками данной системы считается необходимость перевозить достаточно большую массу самих полуприцепов, которая достигает 20 - 30% от полезной нагрузки, а также необходимость создания и содержания парка специальных железнодорожных платформ для возможности вписывания погруженных полуприцепов в железнодорожный габарит высоты.</w:t>
      </w:r>
    </w:p>
    <w:p w:rsidR="00DA1218" w:rsidRDefault="00DA1218" w:rsidP="009B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C4" w:rsidRPr="00F86AE7" w:rsidRDefault="009B0FC4" w:rsidP="009B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A1218">
        <w:rPr>
          <w:rFonts w:ascii="Times New Roman" w:hAnsi="Times New Roman"/>
          <w:sz w:val="28"/>
          <w:szCs w:val="28"/>
        </w:rPr>
        <w:t xml:space="preserve">   до 14:4</w:t>
      </w:r>
      <w:r w:rsidRPr="00F86AE7">
        <w:rPr>
          <w:rFonts w:ascii="Times New Roman" w:hAnsi="Times New Roman"/>
          <w:sz w:val="28"/>
          <w:szCs w:val="28"/>
        </w:rPr>
        <w:t>0</w:t>
      </w:r>
      <w:r w:rsidR="00DA1218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.11.202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AE7711" w:rsidRPr="009B0FC4" w:rsidRDefault="00AE7711" w:rsidP="009B0FC4">
      <w:pPr>
        <w:ind w:firstLine="708"/>
        <w:rPr>
          <w:rFonts w:ascii="Times New Roman" w:hAnsi="Times New Roman"/>
          <w:sz w:val="28"/>
          <w:szCs w:val="28"/>
        </w:rPr>
      </w:pPr>
    </w:p>
    <w:sectPr w:rsidR="00AE7711" w:rsidRPr="009B0FC4" w:rsidSect="00AE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FC4"/>
    <w:rsid w:val="009B0FC4"/>
    <w:rsid w:val="00AE7711"/>
    <w:rsid w:val="00BE46D8"/>
    <w:rsid w:val="00DA1218"/>
    <w:rsid w:val="00E1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9B0FC4"/>
    <w:rPr>
      <w:rFonts w:cs="Times New Roman"/>
    </w:rPr>
  </w:style>
  <w:style w:type="table" w:styleId="a3">
    <w:name w:val="Table Grid"/>
    <w:basedOn w:val="a1"/>
    <w:uiPriority w:val="59"/>
    <w:rsid w:val="009B0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F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1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2021-11-08T08:25:00Z</dcterms:created>
  <dcterms:modified xsi:type="dcterms:W3CDTF">2021-11-08T08:37:00Z</dcterms:modified>
</cp:coreProperties>
</file>